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C81E" w14:textId="3E57CFF1" w:rsidR="00197A0C" w:rsidRPr="00197A0C" w:rsidRDefault="00197A0C" w:rsidP="00197A0C">
      <w:pPr>
        <w:spacing w:line="276" w:lineRule="auto"/>
        <w:jc w:val="center"/>
        <w:rPr>
          <w:rFonts w:ascii="Verdana" w:hAnsi="Verdana" w:cs="Arial"/>
          <w:b/>
          <w:bCs/>
          <w:szCs w:val="22"/>
        </w:rPr>
      </w:pPr>
      <w:r w:rsidRPr="00197A0C">
        <w:rPr>
          <w:rFonts w:ascii="Verdana" w:hAnsi="Verdana" w:cs="Arial"/>
          <w:b/>
          <w:bCs/>
          <w:szCs w:val="22"/>
        </w:rPr>
        <w:t>ANEXO</w:t>
      </w:r>
    </w:p>
    <w:p w14:paraId="77FCE77C" w14:textId="77777777" w:rsidR="00197A0C" w:rsidRPr="00197A0C" w:rsidRDefault="00197A0C" w:rsidP="00197A0C">
      <w:pPr>
        <w:spacing w:line="276" w:lineRule="auto"/>
        <w:jc w:val="center"/>
        <w:rPr>
          <w:rFonts w:ascii="Verdana" w:hAnsi="Verdana" w:cs="Arial"/>
          <w:b/>
          <w:bCs/>
          <w:szCs w:val="22"/>
        </w:rPr>
      </w:pPr>
      <w:r w:rsidRPr="00197A0C">
        <w:rPr>
          <w:rFonts w:ascii="Verdana" w:hAnsi="Verdana" w:cs="Arial"/>
          <w:b/>
          <w:bCs/>
          <w:szCs w:val="22"/>
        </w:rPr>
        <w:t>Acuerdo de Confidencialidad</w:t>
      </w:r>
    </w:p>
    <w:p w14:paraId="3C496FEA" w14:textId="77777777" w:rsidR="00197A0C" w:rsidRPr="00197A0C" w:rsidRDefault="00197A0C" w:rsidP="00197A0C">
      <w:pPr>
        <w:spacing w:line="276" w:lineRule="auto"/>
        <w:jc w:val="both"/>
        <w:rPr>
          <w:rFonts w:ascii="Verdana" w:hAnsi="Verdana" w:cs="Arial"/>
          <w:b/>
          <w:bCs/>
          <w:i/>
          <w:szCs w:val="22"/>
        </w:rPr>
      </w:pPr>
    </w:p>
    <w:p w14:paraId="68574530" w14:textId="4DAFE9E3" w:rsidR="00197A0C" w:rsidRPr="00197A0C" w:rsidRDefault="00197A0C" w:rsidP="00197A0C">
      <w:pPr>
        <w:spacing w:line="276" w:lineRule="auto"/>
        <w:jc w:val="both"/>
        <w:rPr>
          <w:rFonts w:ascii="Verdana" w:hAnsi="Verdana" w:cs="Arial"/>
          <w:bCs/>
          <w:szCs w:val="22"/>
        </w:rPr>
      </w:pPr>
      <w:r w:rsidRPr="00197A0C">
        <w:rPr>
          <w:rFonts w:ascii="Verdana" w:hAnsi="Verdana" w:cs="Arial"/>
          <w:bCs/>
          <w:szCs w:val="22"/>
        </w:rPr>
        <w:t xml:space="preserve">Acuerdo de confidencialidad EL PROVEEDOR reconoce y acepta que la información relativa a LA PREVISORA S. A. COMPAÑÍA DE SEGUROS, su matriz o subordinada (filiales y subsidiarias) o subordinadas de su matriz, de carácter jurídico, comercial, financiero, administrativo, operativo y tecnológico, que en la ejecución de este contrato a la que EL PROVEEDOR  tenga acceso, por sí o por cualquier persona que actúe en su nombre, es información que pertenece en su totalidad, tanto en su forma como en su contenido a LA PREVISORA S. A. COMPAÑÍA DE SEGUROS su matriz o subordinada (filiales y subsidiarias) o subordinadas de su matriz, según sea el caso, y por lo tanto es Información Confidencial. </w:t>
      </w:r>
      <w:r w:rsidR="008364C8" w:rsidRPr="00197A0C">
        <w:rPr>
          <w:rFonts w:ascii="Verdana" w:hAnsi="Verdana" w:cs="Arial"/>
          <w:bCs/>
          <w:szCs w:val="22"/>
        </w:rPr>
        <w:t>T</w:t>
      </w:r>
      <w:r w:rsidRPr="00197A0C">
        <w:rPr>
          <w:rFonts w:ascii="Verdana" w:hAnsi="Verdana" w:cs="Arial"/>
          <w:bCs/>
          <w:szCs w:val="22"/>
        </w:rPr>
        <w:t>ratándose</w:t>
      </w:r>
      <w:r w:rsidR="008364C8">
        <w:rPr>
          <w:rFonts w:ascii="Verdana" w:hAnsi="Verdana" w:cs="Arial"/>
          <w:bCs/>
          <w:szCs w:val="22"/>
        </w:rPr>
        <w:t xml:space="preserve"> </w:t>
      </w:r>
      <w:r w:rsidRPr="00197A0C">
        <w:rPr>
          <w:rFonts w:ascii="Verdana" w:hAnsi="Verdana" w:cs="Arial"/>
          <w:bCs/>
          <w:szCs w:val="22"/>
        </w:rPr>
        <w:t xml:space="preserve">de información de propiedad de terceros las partes contarán con las autorizaciones requeridas, para que la otra parte no se vea impedida en su utilización, empleo o manejo. La parte que maneje la Información Confidencial </w:t>
      </w:r>
      <w:proofErr w:type="gramStart"/>
      <w:r w:rsidRPr="00197A0C">
        <w:rPr>
          <w:rFonts w:ascii="Verdana" w:hAnsi="Verdana" w:cs="Arial"/>
          <w:bCs/>
          <w:szCs w:val="22"/>
        </w:rPr>
        <w:t>autorizada,</w:t>
      </w:r>
      <w:proofErr w:type="gramEnd"/>
      <w:r w:rsidRPr="00197A0C">
        <w:rPr>
          <w:rFonts w:ascii="Verdana" w:hAnsi="Verdana" w:cs="Arial"/>
          <w:bCs/>
          <w:szCs w:val="22"/>
        </w:rPr>
        <w:t xml:space="preserve"> será la única responsable por las violaciones de derechos de autor, secretos industriales, patentes o derechos similares y mantendrá a la otra parte a paz y salvo de cualquier reclamación al respecto. No </w:t>
      </w:r>
      <w:r w:rsidR="00A042E7" w:rsidRPr="00197A0C">
        <w:rPr>
          <w:rFonts w:ascii="Verdana" w:hAnsi="Verdana" w:cs="Arial"/>
          <w:bCs/>
          <w:szCs w:val="22"/>
        </w:rPr>
        <w:t>obstante,</w:t>
      </w:r>
      <w:r w:rsidRPr="00197A0C">
        <w:rPr>
          <w:rFonts w:ascii="Verdana" w:hAnsi="Verdana" w:cs="Arial"/>
          <w:bCs/>
          <w:szCs w:val="22"/>
        </w:rPr>
        <w:t xml:space="preserve"> lo anteriormente estipulado, esta cláusula no será aplicable si el Receptor de la Información Confidencial pueda demostrar que: a. Era de dominio público al momento de su divulgación. b. Después de su divulgación haya sido publicada o bien pase a ser de dominio público, siempre y cuando dicha publicación o conocimiento público fuere aceptado o proveniente de la parte afectada y no por hechos atribui</w:t>
      </w:r>
      <w:r w:rsidR="00993EDF">
        <w:rPr>
          <w:rFonts w:ascii="Verdana" w:hAnsi="Verdana" w:cs="Arial"/>
          <w:bCs/>
          <w:szCs w:val="22"/>
        </w:rPr>
        <w:t>b</w:t>
      </w:r>
      <w:r w:rsidRPr="00197A0C">
        <w:rPr>
          <w:rFonts w:ascii="Verdana" w:hAnsi="Verdana" w:cs="Arial"/>
          <w:bCs/>
          <w:szCs w:val="22"/>
        </w:rPr>
        <w:t xml:space="preserve">les a la otra parte. c. Fue recibida, después de su divulgación, de una tercera parte que tenía el derecho legítimo a divulgar tal información. d. Fue independientemente desarrollada por la parte receptora, sin referencia a la Información Confidencial de la parte que la suministra. Asimismo, cualquiera de las partes podrá divulgar la Información Confidencial de la otra, en la medida en que sea requerida judicialmente tomando en consideración que el receptor de dicha Información Confidencial deberá notificarlo al propietario de </w:t>
      </w:r>
      <w:proofErr w:type="gramStart"/>
      <w:r w:rsidRPr="00197A0C">
        <w:rPr>
          <w:rFonts w:ascii="Verdana" w:hAnsi="Verdana" w:cs="Arial"/>
          <w:bCs/>
          <w:szCs w:val="22"/>
        </w:rPr>
        <w:t>la misma</w:t>
      </w:r>
      <w:proofErr w:type="gramEnd"/>
      <w:r w:rsidRPr="00197A0C">
        <w:rPr>
          <w:rFonts w:ascii="Verdana" w:hAnsi="Verdana" w:cs="Arial"/>
          <w:bCs/>
          <w:szCs w:val="22"/>
        </w:rPr>
        <w:t xml:space="preserve"> oportunamente y realizar un esfuerzo razonable para evitar la divulgación, siendo todo lo anterior por cuenta del propietario de la información. En el caso de cualquier divulgación o pérdida de la Información Confidencial, EL </w:t>
      </w:r>
      <w:proofErr w:type="gramStart"/>
      <w:r w:rsidRPr="00197A0C">
        <w:rPr>
          <w:rFonts w:ascii="Verdana" w:hAnsi="Verdana" w:cs="Arial"/>
          <w:bCs/>
          <w:szCs w:val="22"/>
        </w:rPr>
        <w:t>PROVEEDOR  notificará</w:t>
      </w:r>
      <w:proofErr w:type="gramEnd"/>
      <w:r w:rsidRPr="00197A0C">
        <w:rPr>
          <w:rFonts w:ascii="Verdana" w:hAnsi="Verdana" w:cs="Arial"/>
          <w:bCs/>
          <w:szCs w:val="22"/>
        </w:rPr>
        <w:t xml:space="preserve"> de inmediato a LA PREVISORA. A la terminación de este contrato, EL </w:t>
      </w:r>
      <w:proofErr w:type="gramStart"/>
      <w:r w:rsidRPr="00197A0C">
        <w:rPr>
          <w:rFonts w:ascii="Verdana" w:hAnsi="Verdana" w:cs="Arial"/>
          <w:bCs/>
          <w:szCs w:val="22"/>
        </w:rPr>
        <w:t>PROVEEDOR  devolverá</w:t>
      </w:r>
      <w:proofErr w:type="gramEnd"/>
      <w:r w:rsidRPr="00197A0C">
        <w:rPr>
          <w:rFonts w:ascii="Verdana" w:hAnsi="Verdana" w:cs="Arial"/>
          <w:bCs/>
          <w:szCs w:val="22"/>
        </w:rPr>
        <w:t xml:space="preserve"> la totalidad de la información entregada por parte de LA PREVISORA S. A. COMPAÑÍA DE SEGUROS de manera inmediata. Para los efectos de esta cláusula de Confidencialidad, las Partes acuerdan las siguientes </w:t>
      </w:r>
      <w:r w:rsidRPr="00197A0C">
        <w:rPr>
          <w:rFonts w:ascii="Verdana" w:hAnsi="Verdana" w:cs="Arial"/>
          <w:bCs/>
          <w:szCs w:val="22"/>
        </w:rPr>
        <w:lastRenderedPageBreak/>
        <w:t xml:space="preserve">definiciones: Información Confidencial.- Es toda la información, oral o escrita, contenida en cualquier medio existente o que llegare a existir, tal como documentos, medios magnéticos o electrónicos, etc., relacionada, directa o indirectamente con planes de negocios y de desarrollo, información técnica y financiera, planes de productos y servicios, información de presupuestos, informes de mercadeo e informes en general, análisis y proyecciones, especificaciones, proyecciones para el desarrollo de productos y servicios, Información Confidencial recibida de terceras partes, tarificación y precio de productos y servicios, diseños, dibujos, software, datos, secretos industriales, componentes de 38 propiedad intelectual, </w:t>
      </w:r>
      <w:proofErr w:type="spellStart"/>
      <w:r w:rsidRPr="00197A0C">
        <w:rPr>
          <w:rFonts w:ascii="Verdana" w:hAnsi="Verdana" w:cs="Arial"/>
          <w:bCs/>
          <w:szCs w:val="22"/>
        </w:rPr>
        <w:t>know</w:t>
      </w:r>
      <w:proofErr w:type="spellEnd"/>
      <w:r w:rsidRPr="00197A0C">
        <w:rPr>
          <w:rFonts w:ascii="Verdana" w:hAnsi="Verdana" w:cs="Arial"/>
          <w:bCs/>
          <w:szCs w:val="22"/>
        </w:rPr>
        <w:t xml:space="preserve"> </w:t>
      </w:r>
      <w:proofErr w:type="spellStart"/>
      <w:r w:rsidRPr="00197A0C">
        <w:rPr>
          <w:rFonts w:ascii="Verdana" w:hAnsi="Verdana" w:cs="Arial"/>
          <w:bCs/>
          <w:szCs w:val="22"/>
        </w:rPr>
        <w:t>how</w:t>
      </w:r>
      <w:proofErr w:type="spellEnd"/>
      <w:r w:rsidRPr="00197A0C">
        <w:rPr>
          <w:rFonts w:ascii="Verdana" w:hAnsi="Verdana" w:cs="Arial"/>
          <w:bCs/>
          <w:szCs w:val="22"/>
        </w:rPr>
        <w:t xml:space="preserve"> y otras informaciones de negocios o técnica, información sobre el recurso humano, contenida en manuales de operación, o cualquier otro medio, y toda aquella información adicional que las partes distingan como "Confidencial", en conjunto con cualquier otra información que, en el curso normal de los negocios sería considerada como confidencial. Secretos </w:t>
      </w:r>
      <w:proofErr w:type="gramStart"/>
      <w:r w:rsidRPr="00197A0C">
        <w:rPr>
          <w:rFonts w:ascii="Verdana" w:hAnsi="Verdana" w:cs="Arial"/>
          <w:bCs/>
          <w:szCs w:val="22"/>
        </w:rPr>
        <w:t>Industriales.-</w:t>
      </w:r>
      <w:proofErr w:type="gramEnd"/>
      <w:r w:rsidRPr="00197A0C">
        <w:rPr>
          <w:rFonts w:ascii="Verdana" w:hAnsi="Verdana" w:cs="Arial"/>
          <w:bCs/>
          <w:szCs w:val="22"/>
        </w:rPr>
        <w:t xml:space="preserve"> Se entiende por este término: 1) La información con potencial o que directamente pueda obtenerse un beneficio económico derivado de la condición de no ser pública y generalmente conocida, y de no poder ser obtenible por terceros que podrían derivar un beneficio económico por su revelación y/o uso; y 2) La información lograda bajo las negociaciones y que bajo condiciones comerciales razonables adopten el carácter de confidencial. Medios de Información.- Se entiende por este término, cualquier tipo de encuesta, búsqueda, investigación, dato, informe, base de datos, manual, contrato, acuerdo, instrucción, memorando interno, propuesta comercial, balance, estado financiero, comunicación interna o externa, o cualquier tipo de reseña, dictamen contenido en un medio físico o electrónico, papel, disquetes, disco duro, en cintas, entre otros, y en general, cualquier elemento que contenga información sobre LA PREVISORA, su matriz o subordinada (filiales y subsidiarias) o subordinadas de su matriz, sus actividades, sus clientes o las actividades desarrolladas por estos. Receptor: Se entiende por este término cualquiera de las Partes de este Contrato que recibe de la otra la Información Confidencial</w:t>
      </w:r>
      <w:r w:rsidR="00C84748">
        <w:rPr>
          <w:rFonts w:ascii="Verdana" w:hAnsi="Verdana" w:cs="Arial"/>
          <w:bCs/>
          <w:szCs w:val="22"/>
        </w:rPr>
        <w:t>.</w:t>
      </w:r>
      <w:r w:rsidRPr="00197A0C">
        <w:rPr>
          <w:rFonts w:ascii="Verdana" w:hAnsi="Verdana" w:cs="Arial"/>
          <w:bCs/>
          <w:szCs w:val="22"/>
        </w:rPr>
        <w:t xml:space="preserve"> Las partes dejan expresa manifestación de que toda información que LA PREVISORA S. A. COMPAÑÍA DE SEGUROS recibirá con ocasión de este contrato y de manos de EL </w:t>
      </w:r>
      <w:proofErr w:type="gramStart"/>
      <w:r w:rsidRPr="00197A0C">
        <w:rPr>
          <w:rFonts w:ascii="Verdana" w:hAnsi="Verdana" w:cs="Arial"/>
          <w:bCs/>
          <w:szCs w:val="22"/>
        </w:rPr>
        <w:t>PROVEEDOR  no</w:t>
      </w:r>
      <w:proofErr w:type="gramEnd"/>
      <w:r w:rsidRPr="00197A0C">
        <w:rPr>
          <w:rFonts w:ascii="Verdana" w:hAnsi="Verdana" w:cs="Arial"/>
          <w:bCs/>
          <w:szCs w:val="22"/>
        </w:rPr>
        <w:t xml:space="preserve"> es Información Confidencial. De ser necesaria la entrega de cualquier clase de Información Confidencial por parte de EL PROVEEDOR  a LA PREVISORA S. A. COMPAÑÍA DE SEGUROS deberá suscribirse un otrosí a este contrato que así lo indique y pueda por tanto tener el mismo tratamiento establecido para toda clase de información que EL PROVEEDOR  recibe </w:t>
      </w:r>
      <w:r w:rsidRPr="00197A0C">
        <w:rPr>
          <w:rFonts w:ascii="Verdana" w:hAnsi="Verdana" w:cs="Arial"/>
          <w:bCs/>
          <w:szCs w:val="22"/>
        </w:rPr>
        <w:lastRenderedPageBreak/>
        <w:t>de manos de LA PREVISORA S. A. COMPAÑÍA DE SEGUROS en virtud de este contrato, identificando en dicho documento la clase de Información Confidencial que se recibirá por LA PREVISORA S. A. COMPAÑÍA DE SEGUROS.</w:t>
      </w:r>
    </w:p>
    <w:p w14:paraId="770632D4" w14:textId="77777777" w:rsidR="00197A0C" w:rsidRPr="00197A0C" w:rsidRDefault="00197A0C" w:rsidP="00197A0C">
      <w:pPr>
        <w:spacing w:line="276" w:lineRule="auto"/>
        <w:jc w:val="both"/>
        <w:rPr>
          <w:rFonts w:ascii="Verdana" w:hAnsi="Verdana" w:cs="Arial"/>
          <w:b/>
          <w:bCs/>
          <w:i/>
          <w:szCs w:val="22"/>
        </w:rPr>
      </w:pPr>
    </w:p>
    <w:p w14:paraId="43D8DA8A" w14:textId="77777777" w:rsidR="00197A0C" w:rsidRPr="00197A0C" w:rsidRDefault="00197A0C" w:rsidP="00197A0C">
      <w:pPr>
        <w:rPr>
          <w:rFonts w:ascii="Verdana" w:hAnsi="Verdana"/>
          <w:szCs w:val="22"/>
        </w:rPr>
      </w:pPr>
    </w:p>
    <w:p w14:paraId="1F0651AF" w14:textId="77777777" w:rsidR="00FD536C" w:rsidRPr="00197A0C" w:rsidRDefault="00FD536C" w:rsidP="000F1B45">
      <w:pPr>
        <w:rPr>
          <w:rFonts w:ascii="Verdana" w:hAnsi="Verdana"/>
          <w:szCs w:val="22"/>
        </w:rPr>
      </w:pPr>
    </w:p>
    <w:sectPr w:rsidR="00FD536C" w:rsidRPr="00197A0C" w:rsidSect="00187B25">
      <w:headerReference w:type="even" r:id="rId8"/>
      <w:headerReference w:type="default" r:id="rId9"/>
      <w:footerReference w:type="even" r:id="rId10"/>
      <w:footerReference w:type="default" r:id="rId11"/>
      <w:headerReference w:type="first" r:id="rId12"/>
      <w:footerReference w:type="first" r:id="rId13"/>
      <w:pgSz w:w="12240" w:h="15840"/>
      <w:pgMar w:top="1588" w:right="1418" w:bottom="31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88F6" w14:textId="77777777" w:rsidR="0091793B" w:rsidRDefault="0091793B" w:rsidP="00E96D36">
      <w:r>
        <w:separator/>
      </w:r>
    </w:p>
  </w:endnote>
  <w:endnote w:type="continuationSeparator" w:id="0">
    <w:p w14:paraId="67B90B0A" w14:textId="77777777" w:rsidR="0091793B" w:rsidRDefault="0091793B" w:rsidP="00E9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13F" w14:textId="1A09CE23" w:rsidR="00CA441F" w:rsidRDefault="00CA441F">
    <w:pPr>
      <w:pStyle w:val="Piedepgina"/>
    </w:pPr>
    <w:r>
      <w:rPr>
        <w:noProof/>
      </w:rPr>
      <mc:AlternateContent>
        <mc:Choice Requires="wps">
          <w:drawing>
            <wp:anchor distT="0" distB="0" distL="0" distR="0" simplePos="0" relativeHeight="251662336" behindDoc="0" locked="0" layoutInCell="1" allowOverlap="1" wp14:anchorId="0535DF33" wp14:editId="7364A6D1">
              <wp:simplePos x="635" y="635"/>
              <wp:positionH relativeFrom="page">
                <wp:align>center</wp:align>
              </wp:positionH>
              <wp:positionV relativeFrom="page">
                <wp:align>bottom</wp:align>
              </wp:positionV>
              <wp:extent cx="443865" cy="443865"/>
              <wp:effectExtent l="0" t="0" r="12700" b="0"/>
              <wp:wrapNone/>
              <wp:docPr id="458978620"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DF33"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C87" w14:textId="3F2C2765" w:rsidR="00753040" w:rsidRDefault="00595253">
    <w:pPr>
      <w:pStyle w:val="Piedepgina"/>
    </w:pPr>
    <w:r>
      <w:softHyphen/>
    </w:r>
    <w:r>
      <w:softHyphen/>
    </w:r>
    <w:r>
      <w:softHyphen/>
    </w:r>
    <w:r w:rsidR="00753040">
      <w:softHyphen/>
    </w:r>
    <w:r w:rsidR="00753040">
      <w:softHyphen/>
    </w:r>
    <w:r w:rsidR="00753040">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9C8E" w14:textId="2D0B8A44" w:rsidR="00CA441F" w:rsidRDefault="00CA441F">
    <w:pPr>
      <w:pStyle w:val="Piedepgina"/>
    </w:pPr>
    <w:r>
      <w:rPr>
        <w:noProof/>
      </w:rPr>
      <mc:AlternateContent>
        <mc:Choice Requires="wps">
          <w:drawing>
            <wp:anchor distT="0" distB="0" distL="0" distR="0" simplePos="0" relativeHeight="251661312" behindDoc="0" locked="0" layoutInCell="1" allowOverlap="1" wp14:anchorId="2EC4250D" wp14:editId="47B1FB93">
              <wp:simplePos x="635" y="635"/>
              <wp:positionH relativeFrom="page">
                <wp:align>center</wp:align>
              </wp:positionH>
              <wp:positionV relativeFrom="page">
                <wp:align>bottom</wp:align>
              </wp:positionV>
              <wp:extent cx="443865" cy="443865"/>
              <wp:effectExtent l="0" t="0" r="12700" b="0"/>
              <wp:wrapNone/>
              <wp:docPr id="1735458503"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4250D" id="_x0000_t202" coordsize="21600,21600" o:spt="202" path="m,l,21600r21600,l21600,xe">
              <v:stroke joinstyle="miter"/>
              <v:path gradientshapeok="t" o:connecttype="rect"/>
            </v:shapetype>
            <v:shape id="Cuadro de texto 1" o:spid="_x0000_s1027" type="#_x0000_t202" alt="DOCUMENTO PÚBLICO"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8FC4" w14:textId="77777777" w:rsidR="0091793B" w:rsidRDefault="0091793B" w:rsidP="00E96D36">
      <w:r>
        <w:separator/>
      </w:r>
    </w:p>
  </w:footnote>
  <w:footnote w:type="continuationSeparator" w:id="0">
    <w:p w14:paraId="71EC8C7F" w14:textId="77777777" w:rsidR="0091793B" w:rsidRDefault="0091793B" w:rsidP="00E9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85E" w14:textId="6A3D9054" w:rsidR="00E96D36" w:rsidRDefault="007B7BFF">
    <w:pPr>
      <w:pStyle w:val="Encabezado"/>
    </w:pPr>
    <w:r>
      <w:rPr>
        <w:noProof/>
      </w:rPr>
      <w:pict w14:anchorId="56D6C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9" o:spid="_x0000_s1026" type="#_x0000_t75" alt="Membrete_Mercadeo-ajuste 2023" style="position:absolute;margin-left:0;margin-top:0;width:612.25pt;height:792.25pt;z-index:-251657216;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653" w14:textId="1BF0291B" w:rsidR="00E96D36" w:rsidRDefault="00EF5EBB">
    <w:pPr>
      <w:pStyle w:val="Encabezado"/>
    </w:pPr>
    <w:r>
      <w:rPr>
        <w:noProof/>
      </w:rPr>
      <w:drawing>
        <wp:anchor distT="0" distB="0" distL="114300" distR="114300" simplePos="0" relativeHeight="251657215" behindDoc="1" locked="0" layoutInCell="1" allowOverlap="1" wp14:anchorId="0A0FCD01" wp14:editId="7BF858CB">
          <wp:simplePos x="0" y="0"/>
          <wp:positionH relativeFrom="column">
            <wp:posOffset>-1048385</wp:posOffset>
          </wp:positionH>
          <wp:positionV relativeFrom="paragraph">
            <wp:posOffset>-494665</wp:posOffset>
          </wp:positionV>
          <wp:extent cx="7787640" cy="101346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S_MEMBRETE_2024_ED-2.jpg"/>
                  <pic:cNvPicPr/>
                </pic:nvPicPr>
                <pic:blipFill>
                  <a:blip r:embed="rId1">
                    <a:extLst>
                      <a:ext uri="{28A0092B-C50C-407E-A947-70E740481C1C}">
                        <a14:useLocalDpi xmlns:a14="http://schemas.microsoft.com/office/drawing/2010/main" val="0"/>
                      </a:ext>
                    </a:extLst>
                  </a:blip>
                  <a:stretch>
                    <a:fillRect/>
                  </a:stretch>
                </pic:blipFill>
                <pic:spPr>
                  <a:xfrm>
                    <a:off x="0" y="0"/>
                    <a:ext cx="7788167" cy="1013528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A13" w14:textId="3F356DD0" w:rsidR="00E96D36" w:rsidRDefault="007B7BFF">
    <w:pPr>
      <w:pStyle w:val="Encabezado"/>
    </w:pPr>
    <w:r>
      <w:rPr>
        <w:noProof/>
      </w:rPr>
      <w:pict w14:anchorId="7FC2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8" o:spid="_x0000_s1025" type="#_x0000_t75" alt="Membrete_Mercadeo-ajuste 2023" style="position:absolute;margin-left:0;margin-top:0;width:612.25pt;height:792.25pt;z-index:-251658240;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CBB"/>
    <w:multiLevelType w:val="hybridMultilevel"/>
    <w:tmpl w:val="B0FC2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30612"/>
    <w:multiLevelType w:val="hybridMultilevel"/>
    <w:tmpl w:val="965818C2"/>
    <w:lvl w:ilvl="0" w:tplc="240A0001">
      <w:start w:val="1"/>
      <w:numFmt w:val="bullet"/>
      <w:lvlText w:val=""/>
      <w:lvlJc w:val="left"/>
      <w:pPr>
        <w:ind w:left="720" w:hanging="360"/>
      </w:pPr>
      <w:rPr>
        <w:rFonts w:ascii="Symbol" w:hAnsi="Symbol" w:hint="default"/>
      </w:rPr>
    </w:lvl>
    <w:lvl w:ilvl="1" w:tplc="0C52E46C">
      <w:numFmt w:val="bullet"/>
      <w:lvlText w:val="•"/>
      <w:lvlJc w:val="left"/>
      <w:pPr>
        <w:ind w:left="1440" w:hanging="360"/>
      </w:pPr>
      <w:rPr>
        <w:rFonts w:ascii="Calibri" w:eastAsiaTheme="minorHAnsi" w:hAnsi="Calibri" w:cs="Calibri" w:hint="default"/>
        <w:b w:val="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E908C0"/>
    <w:multiLevelType w:val="hybridMultilevel"/>
    <w:tmpl w:val="9F18E436"/>
    <w:lvl w:ilvl="0" w:tplc="83AAB22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5130E3"/>
    <w:multiLevelType w:val="hybridMultilevel"/>
    <w:tmpl w:val="4C1AEAAE"/>
    <w:lvl w:ilvl="0" w:tplc="7584BCAA">
      <w:start w:val="1"/>
      <w:numFmt w:val="upperLetter"/>
      <w:lvlText w:val="%1."/>
      <w:lvlJc w:val="left"/>
      <w:pPr>
        <w:ind w:left="1068" w:hanging="360"/>
      </w:pPr>
      <w:rPr>
        <w:rFonts w:ascii="Calibri" w:hAnsi="Calibri" w:hint="default"/>
        <w:b/>
        <w:color w:val="auto"/>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 w15:restartNumberingAfterBreak="0">
    <w:nsid w:val="5EAF2EFA"/>
    <w:multiLevelType w:val="hybridMultilevel"/>
    <w:tmpl w:val="0BD89F66"/>
    <w:lvl w:ilvl="0" w:tplc="CD40B9AE">
      <w:start w:val="15"/>
      <w:numFmt w:val="bullet"/>
      <w:lvlText w:val="-"/>
      <w:lvlJc w:val="left"/>
      <w:pPr>
        <w:ind w:left="360" w:hanging="360"/>
      </w:pPr>
      <w:rPr>
        <w:rFonts w:ascii="Gadugi" w:eastAsia="Times New Roman" w:hAnsi="Gadugi" w:cs="Segoe U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0893EC9"/>
    <w:multiLevelType w:val="hybridMultilevel"/>
    <w:tmpl w:val="00FC29F8"/>
    <w:lvl w:ilvl="0" w:tplc="5382FF6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6A3811"/>
    <w:multiLevelType w:val="multilevel"/>
    <w:tmpl w:val="441C59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C72DF4"/>
    <w:multiLevelType w:val="multilevel"/>
    <w:tmpl w:val="BC3CE3EE"/>
    <w:lvl w:ilvl="0">
      <w:start w:val="3"/>
      <w:numFmt w:val="decimal"/>
      <w:lvlText w:val="%1."/>
      <w:lvlJc w:val="left"/>
      <w:pPr>
        <w:ind w:left="360" w:hanging="360"/>
      </w:pPr>
      <w:rPr>
        <w:rFonts w:hint="default"/>
        <w:b/>
        <w:bCs/>
        <w:color w:val="auto"/>
      </w:rPr>
    </w:lvl>
    <w:lvl w:ilvl="1">
      <w:start w:val="1"/>
      <w:numFmt w:val="decimal"/>
      <w:isLgl/>
      <w:lvlText w:val="%1.%2."/>
      <w:lvlJc w:val="left"/>
      <w:pPr>
        <w:ind w:left="432" w:hanging="432"/>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768360A6"/>
    <w:multiLevelType w:val="hybridMultilevel"/>
    <w:tmpl w:val="3AB0FCE4"/>
    <w:lvl w:ilvl="0" w:tplc="70828722">
      <w:start w:val="1"/>
      <w:numFmt w:val="decimal"/>
      <w:lvlText w:val="%1."/>
      <w:lvlJc w:val="left"/>
      <w:pPr>
        <w:ind w:left="545" w:hanging="284"/>
      </w:pPr>
      <w:rPr>
        <w:rFonts w:ascii="Arial" w:eastAsia="Arial" w:hAnsi="Arial" w:cs="Arial" w:hint="default"/>
        <w:b/>
        <w:bCs/>
        <w:i w:val="0"/>
        <w:iCs w:val="0"/>
        <w:spacing w:val="0"/>
        <w:w w:val="81"/>
        <w:sz w:val="23"/>
        <w:szCs w:val="23"/>
        <w:lang w:val="es-ES" w:eastAsia="en-US" w:bidi="ar-SA"/>
      </w:rPr>
    </w:lvl>
    <w:lvl w:ilvl="1" w:tplc="839C8018">
      <w:start w:val="1"/>
      <w:numFmt w:val="decimal"/>
      <w:lvlText w:val="%2."/>
      <w:lvlJc w:val="left"/>
      <w:pPr>
        <w:ind w:left="1265" w:hanging="360"/>
      </w:pPr>
      <w:rPr>
        <w:rFonts w:ascii="Arial MT" w:eastAsia="Arial MT" w:hAnsi="Arial MT" w:cs="Arial MT" w:hint="default"/>
        <w:b w:val="0"/>
        <w:bCs w:val="0"/>
        <w:i w:val="0"/>
        <w:iCs w:val="0"/>
        <w:spacing w:val="0"/>
        <w:w w:val="82"/>
        <w:sz w:val="23"/>
        <w:szCs w:val="23"/>
        <w:lang w:val="es-ES" w:eastAsia="en-US" w:bidi="ar-SA"/>
      </w:rPr>
    </w:lvl>
    <w:lvl w:ilvl="2" w:tplc="BB62500E">
      <w:numFmt w:val="bullet"/>
      <w:lvlText w:val="•"/>
      <w:lvlJc w:val="left"/>
      <w:pPr>
        <w:ind w:left="1260" w:hanging="360"/>
      </w:pPr>
      <w:rPr>
        <w:rFonts w:hint="default"/>
        <w:lang w:val="es-ES" w:eastAsia="en-US" w:bidi="ar-SA"/>
      </w:rPr>
    </w:lvl>
    <w:lvl w:ilvl="3" w:tplc="C18833E4">
      <w:numFmt w:val="bullet"/>
      <w:lvlText w:val="•"/>
      <w:lvlJc w:val="left"/>
      <w:pPr>
        <w:ind w:left="2362" w:hanging="360"/>
      </w:pPr>
      <w:rPr>
        <w:rFonts w:hint="default"/>
        <w:lang w:val="es-ES" w:eastAsia="en-US" w:bidi="ar-SA"/>
      </w:rPr>
    </w:lvl>
    <w:lvl w:ilvl="4" w:tplc="119CC942">
      <w:numFmt w:val="bullet"/>
      <w:lvlText w:val="•"/>
      <w:lvlJc w:val="left"/>
      <w:pPr>
        <w:ind w:left="3465" w:hanging="360"/>
      </w:pPr>
      <w:rPr>
        <w:rFonts w:hint="default"/>
        <w:lang w:val="es-ES" w:eastAsia="en-US" w:bidi="ar-SA"/>
      </w:rPr>
    </w:lvl>
    <w:lvl w:ilvl="5" w:tplc="9FE83586">
      <w:numFmt w:val="bullet"/>
      <w:lvlText w:val="•"/>
      <w:lvlJc w:val="left"/>
      <w:pPr>
        <w:ind w:left="4567" w:hanging="360"/>
      </w:pPr>
      <w:rPr>
        <w:rFonts w:hint="default"/>
        <w:lang w:val="es-ES" w:eastAsia="en-US" w:bidi="ar-SA"/>
      </w:rPr>
    </w:lvl>
    <w:lvl w:ilvl="6" w:tplc="A85AFD16">
      <w:numFmt w:val="bullet"/>
      <w:lvlText w:val="•"/>
      <w:lvlJc w:val="left"/>
      <w:pPr>
        <w:ind w:left="5670" w:hanging="360"/>
      </w:pPr>
      <w:rPr>
        <w:rFonts w:hint="default"/>
        <w:lang w:val="es-ES" w:eastAsia="en-US" w:bidi="ar-SA"/>
      </w:rPr>
    </w:lvl>
    <w:lvl w:ilvl="7" w:tplc="BA3E4D16">
      <w:numFmt w:val="bullet"/>
      <w:lvlText w:val="•"/>
      <w:lvlJc w:val="left"/>
      <w:pPr>
        <w:ind w:left="6772" w:hanging="360"/>
      </w:pPr>
      <w:rPr>
        <w:rFonts w:hint="default"/>
        <w:lang w:val="es-ES" w:eastAsia="en-US" w:bidi="ar-SA"/>
      </w:rPr>
    </w:lvl>
    <w:lvl w:ilvl="8" w:tplc="BD6EA796">
      <w:numFmt w:val="bullet"/>
      <w:lvlText w:val="•"/>
      <w:lvlJc w:val="left"/>
      <w:pPr>
        <w:ind w:left="7875" w:hanging="360"/>
      </w:pPr>
      <w:rPr>
        <w:rFonts w:hint="default"/>
        <w:lang w:val="es-ES" w:eastAsia="en-US" w:bidi="ar-SA"/>
      </w:rPr>
    </w:lvl>
  </w:abstractNum>
  <w:abstractNum w:abstractNumId="9" w15:restartNumberingAfterBreak="0">
    <w:nsid w:val="7CAD4DFD"/>
    <w:multiLevelType w:val="hybridMultilevel"/>
    <w:tmpl w:val="542C76AA"/>
    <w:lvl w:ilvl="0" w:tplc="D67E4878">
      <w:numFmt w:val="bullet"/>
      <w:lvlText w:val="-"/>
      <w:lvlJc w:val="left"/>
      <w:pPr>
        <w:ind w:left="982" w:hanging="360"/>
      </w:pPr>
      <w:rPr>
        <w:rFonts w:ascii="Arial MT" w:eastAsia="Arial MT" w:hAnsi="Arial MT" w:cs="Arial MT" w:hint="default"/>
        <w:b w:val="0"/>
        <w:bCs w:val="0"/>
        <w:i w:val="0"/>
        <w:iCs w:val="0"/>
        <w:spacing w:val="0"/>
        <w:w w:val="100"/>
        <w:sz w:val="23"/>
        <w:szCs w:val="23"/>
        <w:lang w:val="es-ES" w:eastAsia="en-US" w:bidi="ar-SA"/>
      </w:rPr>
    </w:lvl>
    <w:lvl w:ilvl="1" w:tplc="B6403890">
      <w:numFmt w:val="bullet"/>
      <w:lvlText w:val="•"/>
      <w:lvlJc w:val="left"/>
      <w:pPr>
        <w:ind w:left="1890" w:hanging="360"/>
      </w:pPr>
      <w:rPr>
        <w:rFonts w:hint="default"/>
        <w:lang w:val="es-ES" w:eastAsia="en-US" w:bidi="ar-SA"/>
      </w:rPr>
    </w:lvl>
    <w:lvl w:ilvl="2" w:tplc="497EDDDA">
      <w:numFmt w:val="bullet"/>
      <w:lvlText w:val="•"/>
      <w:lvlJc w:val="left"/>
      <w:pPr>
        <w:ind w:left="2800" w:hanging="360"/>
      </w:pPr>
      <w:rPr>
        <w:rFonts w:hint="default"/>
        <w:lang w:val="es-ES" w:eastAsia="en-US" w:bidi="ar-SA"/>
      </w:rPr>
    </w:lvl>
    <w:lvl w:ilvl="3" w:tplc="74E85492">
      <w:numFmt w:val="bullet"/>
      <w:lvlText w:val="•"/>
      <w:lvlJc w:val="left"/>
      <w:pPr>
        <w:ind w:left="3710" w:hanging="360"/>
      </w:pPr>
      <w:rPr>
        <w:rFonts w:hint="default"/>
        <w:lang w:val="es-ES" w:eastAsia="en-US" w:bidi="ar-SA"/>
      </w:rPr>
    </w:lvl>
    <w:lvl w:ilvl="4" w:tplc="F280CCBA">
      <w:numFmt w:val="bullet"/>
      <w:lvlText w:val="•"/>
      <w:lvlJc w:val="left"/>
      <w:pPr>
        <w:ind w:left="4620" w:hanging="360"/>
      </w:pPr>
      <w:rPr>
        <w:rFonts w:hint="default"/>
        <w:lang w:val="es-ES" w:eastAsia="en-US" w:bidi="ar-SA"/>
      </w:rPr>
    </w:lvl>
    <w:lvl w:ilvl="5" w:tplc="70A61170">
      <w:numFmt w:val="bullet"/>
      <w:lvlText w:val="•"/>
      <w:lvlJc w:val="left"/>
      <w:pPr>
        <w:ind w:left="5530" w:hanging="360"/>
      </w:pPr>
      <w:rPr>
        <w:rFonts w:hint="default"/>
        <w:lang w:val="es-ES" w:eastAsia="en-US" w:bidi="ar-SA"/>
      </w:rPr>
    </w:lvl>
    <w:lvl w:ilvl="6" w:tplc="4C862392">
      <w:numFmt w:val="bullet"/>
      <w:lvlText w:val="•"/>
      <w:lvlJc w:val="left"/>
      <w:pPr>
        <w:ind w:left="6440" w:hanging="360"/>
      </w:pPr>
      <w:rPr>
        <w:rFonts w:hint="default"/>
        <w:lang w:val="es-ES" w:eastAsia="en-US" w:bidi="ar-SA"/>
      </w:rPr>
    </w:lvl>
    <w:lvl w:ilvl="7" w:tplc="0D6E857E">
      <w:numFmt w:val="bullet"/>
      <w:lvlText w:val="•"/>
      <w:lvlJc w:val="left"/>
      <w:pPr>
        <w:ind w:left="7350" w:hanging="360"/>
      </w:pPr>
      <w:rPr>
        <w:rFonts w:hint="default"/>
        <w:lang w:val="es-ES" w:eastAsia="en-US" w:bidi="ar-SA"/>
      </w:rPr>
    </w:lvl>
    <w:lvl w:ilvl="8" w:tplc="B412867E">
      <w:numFmt w:val="bullet"/>
      <w:lvlText w:val="•"/>
      <w:lvlJc w:val="left"/>
      <w:pPr>
        <w:ind w:left="8260" w:hanging="360"/>
      </w:pPr>
      <w:rPr>
        <w:rFonts w:hint="default"/>
        <w:lang w:val="es-ES" w:eastAsia="en-US" w:bidi="ar-SA"/>
      </w:rPr>
    </w:lvl>
  </w:abstractNum>
  <w:num w:numId="1" w16cid:durableId="1853521536">
    <w:abstractNumId w:val="5"/>
  </w:num>
  <w:num w:numId="2" w16cid:durableId="714231903">
    <w:abstractNumId w:val="0"/>
  </w:num>
  <w:num w:numId="3" w16cid:durableId="1415710075">
    <w:abstractNumId w:val="4"/>
  </w:num>
  <w:num w:numId="4" w16cid:durableId="1696735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985864">
    <w:abstractNumId w:val="1"/>
  </w:num>
  <w:num w:numId="6" w16cid:durableId="638219841">
    <w:abstractNumId w:val="7"/>
  </w:num>
  <w:num w:numId="7" w16cid:durableId="1057165627">
    <w:abstractNumId w:val="6"/>
  </w:num>
  <w:num w:numId="8" w16cid:durableId="1299724593">
    <w:abstractNumId w:val="3"/>
  </w:num>
  <w:num w:numId="9" w16cid:durableId="1571422348">
    <w:abstractNumId w:val="2"/>
  </w:num>
  <w:num w:numId="10" w16cid:durableId="10573195">
    <w:abstractNumId w:val="9"/>
  </w:num>
  <w:num w:numId="11" w16cid:durableId="2011521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36"/>
    <w:rsid w:val="00006AFB"/>
    <w:rsid w:val="00036F57"/>
    <w:rsid w:val="00041815"/>
    <w:rsid w:val="000653CD"/>
    <w:rsid w:val="000B1D34"/>
    <w:rsid w:val="000E0191"/>
    <w:rsid w:val="000E2A4B"/>
    <w:rsid w:val="000E7F4C"/>
    <w:rsid w:val="000F1B45"/>
    <w:rsid w:val="00103ED4"/>
    <w:rsid w:val="0011017D"/>
    <w:rsid w:val="00110C21"/>
    <w:rsid w:val="00115365"/>
    <w:rsid w:val="001458CD"/>
    <w:rsid w:val="00156E2C"/>
    <w:rsid w:val="0017157F"/>
    <w:rsid w:val="0017320A"/>
    <w:rsid w:val="001872E9"/>
    <w:rsid w:val="00187B25"/>
    <w:rsid w:val="00197A0C"/>
    <w:rsid w:val="001B4067"/>
    <w:rsid w:val="001C1B22"/>
    <w:rsid w:val="001C1B9F"/>
    <w:rsid w:val="001C6DA1"/>
    <w:rsid w:val="001F2705"/>
    <w:rsid w:val="00202C8D"/>
    <w:rsid w:val="00214860"/>
    <w:rsid w:val="00215DCE"/>
    <w:rsid w:val="0022128A"/>
    <w:rsid w:val="0023142A"/>
    <w:rsid w:val="00235A27"/>
    <w:rsid w:val="00246E27"/>
    <w:rsid w:val="00265CFF"/>
    <w:rsid w:val="00270F50"/>
    <w:rsid w:val="002857BF"/>
    <w:rsid w:val="0029347D"/>
    <w:rsid w:val="00295DF8"/>
    <w:rsid w:val="002D069D"/>
    <w:rsid w:val="0033703C"/>
    <w:rsid w:val="00351CF6"/>
    <w:rsid w:val="00371856"/>
    <w:rsid w:val="003720F7"/>
    <w:rsid w:val="00373D26"/>
    <w:rsid w:val="003848D1"/>
    <w:rsid w:val="003B5852"/>
    <w:rsid w:val="004061DC"/>
    <w:rsid w:val="004102EC"/>
    <w:rsid w:val="00411A59"/>
    <w:rsid w:val="00463664"/>
    <w:rsid w:val="004702ED"/>
    <w:rsid w:val="00473360"/>
    <w:rsid w:val="004A0F66"/>
    <w:rsid w:val="004D7D42"/>
    <w:rsid w:val="00502F8E"/>
    <w:rsid w:val="00530F54"/>
    <w:rsid w:val="00532C1C"/>
    <w:rsid w:val="00535D01"/>
    <w:rsid w:val="00542905"/>
    <w:rsid w:val="00543812"/>
    <w:rsid w:val="00576496"/>
    <w:rsid w:val="00595253"/>
    <w:rsid w:val="00595F21"/>
    <w:rsid w:val="005A75B3"/>
    <w:rsid w:val="005C5252"/>
    <w:rsid w:val="005C6ED9"/>
    <w:rsid w:val="005D2646"/>
    <w:rsid w:val="005E446E"/>
    <w:rsid w:val="005F2534"/>
    <w:rsid w:val="00603F44"/>
    <w:rsid w:val="00610CCF"/>
    <w:rsid w:val="00664342"/>
    <w:rsid w:val="00682E41"/>
    <w:rsid w:val="006A1C8E"/>
    <w:rsid w:val="006B3C62"/>
    <w:rsid w:val="006C2D5F"/>
    <w:rsid w:val="00700389"/>
    <w:rsid w:val="007051D6"/>
    <w:rsid w:val="00711549"/>
    <w:rsid w:val="00712D3D"/>
    <w:rsid w:val="00713712"/>
    <w:rsid w:val="00745ABC"/>
    <w:rsid w:val="00753040"/>
    <w:rsid w:val="00781982"/>
    <w:rsid w:val="007978E1"/>
    <w:rsid w:val="007B7BFF"/>
    <w:rsid w:val="007C0FCA"/>
    <w:rsid w:val="007C2E38"/>
    <w:rsid w:val="007C6A8D"/>
    <w:rsid w:val="008110BA"/>
    <w:rsid w:val="008173A8"/>
    <w:rsid w:val="008364C8"/>
    <w:rsid w:val="00836DA1"/>
    <w:rsid w:val="00841093"/>
    <w:rsid w:val="00842A46"/>
    <w:rsid w:val="00854551"/>
    <w:rsid w:val="00857696"/>
    <w:rsid w:val="00865290"/>
    <w:rsid w:val="00893ED9"/>
    <w:rsid w:val="008A0F9B"/>
    <w:rsid w:val="008B3E57"/>
    <w:rsid w:val="008E3157"/>
    <w:rsid w:val="008F2D0F"/>
    <w:rsid w:val="008F7E91"/>
    <w:rsid w:val="00907B9B"/>
    <w:rsid w:val="0091793B"/>
    <w:rsid w:val="00920AAE"/>
    <w:rsid w:val="00923EC9"/>
    <w:rsid w:val="00934E9B"/>
    <w:rsid w:val="00961F4A"/>
    <w:rsid w:val="00993EDF"/>
    <w:rsid w:val="009A2F4C"/>
    <w:rsid w:val="009B5A35"/>
    <w:rsid w:val="009C562A"/>
    <w:rsid w:val="009D7C25"/>
    <w:rsid w:val="009E6A83"/>
    <w:rsid w:val="009F50F0"/>
    <w:rsid w:val="009F689D"/>
    <w:rsid w:val="009F7889"/>
    <w:rsid w:val="00A042E7"/>
    <w:rsid w:val="00A7664C"/>
    <w:rsid w:val="00A95870"/>
    <w:rsid w:val="00AA5576"/>
    <w:rsid w:val="00AA666A"/>
    <w:rsid w:val="00AD0D04"/>
    <w:rsid w:val="00AE4960"/>
    <w:rsid w:val="00AE7DBA"/>
    <w:rsid w:val="00AF71D9"/>
    <w:rsid w:val="00B50B4A"/>
    <w:rsid w:val="00B576F5"/>
    <w:rsid w:val="00B65497"/>
    <w:rsid w:val="00B875F4"/>
    <w:rsid w:val="00B97FED"/>
    <w:rsid w:val="00BA040F"/>
    <w:rsid w:val="00BC034D"/>
    <w:rsid w:val="00BD15BD"/>
    <w:rsid w:val="00BD6246"/>
    <w:rsid w:val="00BD6E74"/>
    <w:rsid w:val="00C07B58"/>
    <w:rsid w:val="00C149B6"/>
    <w:rsid w:val="00C319D2"/>
    <w:rsid w:val="00C426B0"/>
    <w:rsid w:val="00C42AA8"/>
    <w:rsid w:val="00C50287"/>
    <w:rsid w:val="00C75A66"/>
    <w:rsid w:val="00C8350C"/>
    <w:rsid w:val="00C84748"/>
    <w:rsid w:val="00C935A6"/>
    <w:rsid w:val="00CA441F"/>
    <w:rsid w:val="00CA5081"/>
    <w:rsid w:val="00CA69BF"/>
    <w:rsid w:val="00CD707E"/>
    <w:rsid w:val="00CF3789"/>
    <w:rsid w:val="00D318E9"/>
    <w:rsid w:val="00D6636B"/>
    <w:rsid w:val="00DA3C67"/>
    <w:rsid w:val="00DA78D8"/>
    <w:rsid w:val="00DB728A"/>
    <w:rsid w:val="00DC479E"/>
    <w:rsid w:val="00DC4C2A"/>
    <w:rsid w:val="00DD64BC"/>
    <w:rsid w:val="00DD78DA"/>
    <w:rsid w:val="00E2750B"/>
    <w:rsid w:val="00E30C56"/>
    <w:rsid w:val="00E57E04"/>
    <w:rsid w:val="00E609C1"/>
    <w:rsid w:val="00E96609"/>
    <w:rsid w:val="00E96D36"/>
    <w:rsid w:val="00EA7447"/>
    <w:rsid w:val="00EB53F8"/>
    <w:rsid w:val="00EC2568"/>
    <w:rsid w:val="00EC4035"/>
    <w:rsid w:val="00ED26E5"/>
    <w:rsid w:val="00EF5EBB"/>
    <w:rsid w:val="00F10625"/>
    <w:rsid w:val="00F3174A"/>
    <w:rsid w:val="00F35FD0"/>
    <w:rsid w:val="00F447DE"/>
    <w:rsid w:val="00F560E9"/>
    <w:rsid w:val="00F658AE"/>
    <w:rsid w:val="00F912E0"/>
    <w:rsid w:val="00F92843"/>
    <w:rsid w:val="00F9444F"/>
    <w:rsid w:val="00FA2322"/>
    <w:rsid w:val="00FD4337"/>
    <w:rsid w:val="00FD536C"/>
    <w:rsid w:val="00FE40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E01B"/>
  <w15:chartTrackingRefBased/>
  <w15:docId w15:val="{BADE41A8-386C-46D3-9878-E58296F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C9"/>
    <w:pPr>
      <w:spacing w:after="0" w:line="240" w:lineRule="auto"/>
    </w:pPr>
    <w:rPr>
      <w:rFonts w:ascii="Arial" w:eastAsia="Times New Roman" w:hAnsi="Arial" w:cs="Times New Roman"/>
      <w:kern w:val="0"/>
      <w:szCs w:val="20"/>
      <w:lang w:val="es-ES" w:eastAsia="es-ES"/>
      <w14:ligatures w14:val="none"/>
    </w:rPr>
  </w:style>
  <w:style w:type="paragraph" w:styleId="Ttulo1">
    <w:name w:val="heading 1"/>
    <w:basedOn w:val="Normal"/>
    <w:next w:val="Normal"/>
    <w:link w:val="Ttulo1Car"/>
    <w:uiPriority w:val="9"/>
    <w:qFormat/>
    <w:rsid w:val="00F317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3174A"/>
    <w:pPr>
      <w:widowControl w:val="0"/>
      <w:autoSpaceDE w:val="0"/>
      <w:autoSpaceDN w:val="0"/>
      <w:spacing w:before="89"/>
      <w:ind w:left="102" w:hanging="2057"/>
      <w:outlineLvl w:val="1"/>
    </w:pPr>
    <w:rPr>
      <w:rFonts w:ascii="Arial Narrow" w:eastAsia="Arial Narrow" w:hAnsi="Arial Narrow" w:cs="Arial Narrow"/>
      <w:b/>
      <w:bCs/>
      <w:sz w:val="23"/>
      <w:szCs w:val="2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EncabezadoCar">
    <w:name w:val="Encabezado Car"/>
    <w:basedOn w:val="Fuentedeprrafopredeter"/>
    <w:link w:val="Encabezado"/>
    <w:uiPriority w:val="99"/>
    <w:rsid w:val="00E96D36"/>
  </w:style>
  <w:style w:type="paragraph" w:styleId="Piedepgina">
    <w:name w:val="footer"/>
    <w:basedOn w:val="Normal"/>
    <w:link w:val="Piedepgina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PiedepginaCar">
    <w:name w:val="Pie de página Car"/>
    <w:basedOn w:val="Fuentedeprrafopredeter"/>
    <w:link w:val="Piedepgina"/>
    <w:uiPriority w:val="99"/>
    <w:rsid w:val="00E96D36"/>
  </w:style>
  <w:style w:type="character" w:customStyle="1" w:styleId="Ttulo1Car">
    <w:name w:val="Título 1 Car"/>
    <w:basedOn w:val="Fuentedeprrafopredeter"/>
    <w:link w:val="Ttulo1"/>
    <w:uiPriority w:val="9"/>
    <w:rsid w:val="00F3174A"/>
    <w:rPr>
      <w:rFonts w:asciiTheme="majorHAnsi" w:eastAsiaTheme="majorEastAsia" w:hAnsiTheme="majorHAnsi" w:cstheme="majorBidi"/>
      <w:color w:val="2F5496" w:themeColor="accent1" w:themeShade="BF"/>
      <w:kern w:val="0"/>
      <w:sz w:val="32"/>
      <w:szCs w:val="32"/>
      <w:lang w:val="es-ES" w:eastAsia="es-ES"/>
      <w14:ligatures w14:val="none"/>
    </w:rPr>
  </w:style>
  <w:style w:type="character" w:customStyle="1" w:styleId="Ttulo2Car">
    <w:name w:val="Título 2 Car"/>
    <w:basedOn w:val="Fuentedeprrafopredeter"/>
    <w:link w:val="Ttulo2"/>
    <w:uiPriority w:val="9"/>
    <w:rsid w:val="00F3174A"/>
    <w:rPr>
      <w:rFonts w:ascii="Arial Narrow" w:eastAsia="Arial Narrow" w:hAnsi="Arial Narrow" w:cs="Arial Narrow"/>
      <w:b/>
      <w:bCs/>
      <w:kern w:val="0"/>
      <w:sz w:val="23"/>
      <w:szCs w:val="23"/>
      <w:lang w:val="es-ES"/>
      <w14:ligatures w14:val="none"/>
    </w:rPr>
  </w:style>
  <w:style w:type="paragraph" w:styleId="Prrafodelista">
    <w:name w:val="List Paragraph"/>
    <w:aliases w:val="Bullet List,FooterText,numbered,List Paragraph1,Paragraphe de liste1,lp1"/>
    <w:basedOn w:val="Normal"/>
    <w:link w:val="PrrafodelistaCar"/>
    <w:uiPriority w:val="1"/>
    <w:qFormat/>
    <w:rsid w:val="00F3174A"/>
    <w:pPr>
      <w:widowControl w:val="0"/>
      <w:autoSpaceDE w:val="0"/>
      <w:autoSpaceDN w:val="0"/>
      <w:ind w:left="384" w:hanging="360"/>
    </w:pPr>
    <w:rPr>
      <w:rFonts w:ascii="Arial Narrow" w:eastAsia="Arial Narrow" w:hAnsi="Arial Narrow" w:cs="Arial Narrow"/>
      <w:szCs w:val="22"/>
      <w:lang w:eastAsia="en-US"/>
    </w:rPr>
  </w:style>
  <w:style w:type="character" w:customStyle="1" w:styleId="PrrafodelistaCar">
    <w:name w:val="Párrafo de lista Car"/>
    <w:aliases w:val="Bullet List Car,FooterText Car,numbered Car,List Paragraph1 Car,Paragraphe de liste1 Car,lp1 Car"/>
    <w:link w:val="Prrafodelista"/>
    <w:uiPriority w:val="34"/>
    <w:locked/>
    <w:rsid w:val="00F3174A"/>
    <w:rPr>
      <w:rFonts w:ascii="Arial Narrow" w:eastAsia="Arial Narrow" w:hAnsi="Arial Narrow" w:cs="Arial Narrow"/>
      <w:kern w:val="0"/>
      <w:lang w:val="es-ES"/>
      <w14:ligatures w14:val="none"/>
    </w:rPr>
  </w:style>
  <w:style w:type="character" w:styleId="Refdecomentario">
    <w:name w:val="annotation reference"/>
    <w:basedOn w:val="Fuentedeprrafopredeter"/>
    <w:uiPriority w:val="99"/>
    <w:semiHidden/>
    <w:unhideWhenUsed/>
    <w:rsid w:val="00F3174A"/>
    <w:rPr>
      <w:sz w:val="16"/>
      <w:szCs w:val="16"/>
    </w:rPr>
  </w:style>
  <w:style w:type="paragraph" w:styleId="Textocomentario">
    <w:name w:val="annotation text"/>
    <w:basedOn w:val="Normal"/>
    <w:link w:val="TextocomentarioCar"/>
    <w:uiPriority w:val="99"/>
    <w:unhideWhenUsed/>
    <w:rsid w:val="00F3174A"/>
    <w:pPr>
      <w:widowControl w:val="0"/>
      <w:autoSpaceDE w:val="0"/>
      <w:autoSpaceDN w:val="0"/>
    </w:pPr>
    <w:rPr>
      <w:rFonts w:ascii="Arial Narrow" w:eastAsia="Arial Narrow" w:hAnsi="Arial Narrow" w:cs="Arial Narrow"/>
      <w:sz w:val="20"/>
      <w:lang w:eastAsia="en-US"/>
    </w:rPr>
  </w:style>
  <w:style w:type="character" w:customStyle="1" w:styleId="TextocomentarioCar">
    <w:name w:val="Texto comentario Car"/>
    <w:basedOn w:val="Fuentedeprrafopredeter"/>
    <w:link w:val="Textocomentario"/>
    <w:uiPriority w:val="99"/>
    <w:rsid w:val="00F3174A"/>
    <w:rPr>
      <w:rFonts w:ascii="Arial Narrow" w:eastAsia="Arial Narrow" w:hAnsi="Arial Narrow" w:cs="Arial Narrow"/>
      <w:kern w:val="0"/>
      <w:sz w:val="20"/>
      <w:szCs w:val="20"/>
      <w:lang w:val="es-ES"/>
      <w14:ligatures w14:val="none"/>
    </w:rPr>
  </w:style>
  <w:style w:type="table" w:styleId="Tablaconcuadrcula">
    <w:name w:val="Table Grid"/>
    <w:basedOn w:val="Tablanormal"/>
    <w:uiPriority w:val="59"/>
    <w:rsid w:val="00F3174A"/>
    <w:pPr>
      <w:spacing w:after="0" w:line="240" w:lineRule="auto"/>
    </w:pPr>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3174A"/>
    <w:rPr>
      <w:color w:val="0000FF"/>
      <w:u w:val="single"/>
    </w:rPr>
  </w:style>
  <w:style w:type="paragraph" w:styleId="Asuntodelcomentario">
    <w:name w:val="annotation subject"/>
    <w:basedOn w:val="Textocomentario"/>
    <w:next w:val="Textocomentario"/>
    <w:link w:val="AsuntodelcomentarioCar"/>
    <w:uiPriority w:val="99"/>
    <w:semiHidden/>
    <w:unhideWhenUsed/>
    <w:rsid w:val="00041815"/>
    <w:pPr>
      <w:widowControl/>
      <w:autoSpaceDE/>
      <w:autoSpaceDN/>
    </w:pPr>
    <w:rPr>
      <w:rFonts w:ascii="Arial" w:eastAsia="Times New Roman" w:hAnsi="Arial" w:cs="Times New Roman"/>
      <w:b/>
      <w:bCs/>
      <w:lang w:eastAsia="es-ES"/>
    </w:rPr>
  </w:style>
  <w:style w:type="character" w:customStyle="1" w:styleId="AsuntodelcomentarioCar">
    <w:name w:val="Asunto del comentario Car"/>
    <w:basedOn w:val="TextocomentarioCar"/>
    <w:link w:val="Asuntodelcomentario"/>
    <w:uiPriority w:val="99"/>
    <w:semiHidden/>
    <w:rsid w:val="00041815"/>
    <w:rPr>
      <w:rFonts w:ascii="Arial" w:eastAsia="Times New Roman" w:hAnsi="Arial" w:cs="Times New Roman"/>
      <w:b/>
      <w:bCs/>
      <w:kern w:val="0"/>
      <w:sz w:val="20"/>
      <w:szCs w:val="20"/>
      <w:lang w:val="es-ES" w:eastAsia="es-ES"/>
      <w14:ligatures w14:val="none"/>
    </w:rPr>
  </w:style>
  <w:style w:type="character" w:styleId="Mencinsinresolver">
    <w:name w:val="Unresolved Mention"/>
    <w:basedOn w:val="Fuentedeprrafopredeter"/>
    <w:uiPriority w:val="99"/>
    <w:semiHidden/>
    <w:unhideWhenUsed/>
    <w:rsid w:val="00006AFB"/>
    <w:rPr>
      <w:color w:val="605E5C"/>
      <w:shd w:val="clear" w:color="auto" w:fill="E1DFDD"/>
    </w:rPr>
  </w:style>
  <w:style w:type="paragraph" w:styleId="Textoindependiente">
    <w:name w:val="Body Text"/>
    <w:basedOn w:val="Normal"/>
    <w:link w:val="TextoindependienteCar"/>
    <w:uiPriority w:val="1"/>
    <w:qFormat/>
    <w:rsid w:val="00530F54"/>
    <w:pPr>
      <w:widowControl w:val="0"/>
      <w:autoSpaceDE w:val="0"/>
      <w:autoSpaceDN w:val="0"/>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uiPriority w:val="1"/>
    <w:rsid w:val="00530F54"/>
    <w:rPr>
      <w:rFonts w:ascii="Arial MT" w:eastAsia="Arial MT" w:hAnsi="Arial MT" w:cs="Arial MT"/>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5D56-FAFD-4DBE-9408-9B3A7112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CUBILLOS PONCE</dc:creator>
  <cp:keywords/>
  <dc:description/>
  <cp:lastModifiedBy>ANA  MARIA  OSPINA</cp:lastModifiedBy>
  <cp:revision>2</cp:revision>
  <dcterms:created xsi:type="dcterms:W3CDTF">2025-08-05T14:29:00Z</dcterms:created>
  <dcterms:modified xsi:type="dcterms:W3CDTF">2025-08-05T14:29:00Z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6770fec7,1b5b753c,1beeefc6</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2023-07-18T13:10:21Z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976dfb25-77d6-4006-871d-a45c70d712de</vt:lpwstr>
  </property>
  <property fmtid="{D5CDD505-2E9C-101B-9397-08002B2CF9AE}" pid="11" name="MSIP_Label_4d7dcfcf-2f13-416d-bd85-85e5cda1e908_ContentBits">
    <vt:lpwstr>2</vt:lpwstr>
  </property>
</Properties>
</file>